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2EFC" w14:textId="36550B5A" w:rsidR="009870F3" w:rsidRDefault="009870F3" w:rsidP="009F21ED">
      <w:pPr>
        <w:pStyle w:val="Tittel"/>
        <w:jc w:val="center"/>
        <w:rPr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1ED">
        <w:rPr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10–10–10-guiden for debrief og kollegastøtte</w:t>
      </w:r>
    </w:p>
    <w:p w14:paraId="6FE73647" w14:textId="77777777" w:rsidR="00E65554" w:rsidRPr="00E65554" w:rsidRDefault="00E65554" w:rsidP="00E65554"/>
    <w:p w14:paraId="77325BC0" w14:textId="074E3A59" w:rsidR="009870F3" w:rsidRPr="009870F3" w:rsidRDefault="009870F3" w:rsidP="009F21ED">
      <w:pPr>
        <w:jc w:val="center"/>
      </w:pPr>
      <w:r w:rsidRPr="009870F3">
        <w:t>10–10–10-guiden er et enkelt, traumesensitivt verktøy for debrief og kollegastøtte etter krevende situasjoner.</w:t>
      </w:r>
      <w:r w:rsidRPr="009870F3">
        <w:br/>
        <w:t xml:space="preserve">Den bygger på prinsipper fra </w:t>
      </w:r>
      <w:r w:rsidRPr="009870F3">
        <w:rPr>
          <w:i/>
          <w:iCs/>
        </w:rPr>
        <w:t>traumeinformert organisasjonskultur</w:t>
      </w:r>
      <w:r w:rsidRPr="009870F3">
        <w:t xml:space="preserve"> og </w:t>
      </w:r>
      <w:r w:rsidRPr="009870F3">
        <w:rPr>
          <w:i/>
          <w:iCs/>
        </w:rPr>
        <w:t>psykologisk trygghet</w:t>
      </w:r>
      <w:r w:rsidRPr="009870F3">
        <w:t xml:space="preserve"> — og hjelper team til å lære, ikke bare reagere.</w:t>
      </w:r>
      <w:r w:rsidR="009F21ED">
        <w:t xml:space="preserve"> </w:t>
      </w:r>
      <w:r w:rsidRPr="009870F3">
        <w:t xml:space="preserve">Her er en kort og komplett forklaring du kan bruke </w:t>
      </w:r>
      <w:r w:rsidR="009F21ED">
        <w:t xml:space="preserve">i </w:t>
      </w:r>
      <w:r w:rsidRPr="009870F3">
        <w:t xml:space="preserve">praksis </w:t>
      </w:r>
      <w:r w:rsidRPr="009870F3">
        <w:rPr>
          <w:rFonts w:ascii="Segoe UI Emoji" w:hAnsi="Segoe UI Emoji" w:cs="Segoe UI Emoji"/>
        </w:rPr>
        <w:t>👇</w:t>
      </w:r>
    </w:p>
    <w:p w14:paraId="61F6BE52" w14:textId="77777777" w:rsidR="009870F3" w:rsidRPr="009870F3" w:rsidRDefault="00000000" w:rsidP="009870F3">
      <w:r>
        <w:pict w14:anchorId="06BFC671">
          <v:rect id="_x0000_i1026" style="width:0;height:1.5pt" o:hralign="center" o:hrstd="t" o:hr="t" fillcolor="#a0a0a0" stroked="f"/>
        </w:pict>
      </w:r>
    </w:p>
    <w:p w14:paraId="51F04D71" w14:textId="5F210F38" w:rsidR="009870F3" w:rsidRPr="009870F3" w:rsidRDefault="009870F3" w:rsidP="009870F3">
      <w:pPr>
        <w:rPr>
          <w:b/>
          <w:bCs/>
        </w:rPr>
      </w:pPr>
      <w:r w:rsidRPr="009870F3">
        <w:rPr>
          <w:b/>
          <w:bCs/>
        </w:rPr>
        <w:t>10–10–10-guiden – rask og trygg team</w:t>
      </w:r>
      <w:r w:rsidR="009F21ED">
        <w:rPr>
          <w:b/>
          <w:bCs/>
        </w:rPr>
        <w:t>-</w:t>
      </w:r>
      <w:r w:rsidRPr="009870F3">
        <w:rPr>
          <w:b/>
          <w:bCs/>
        </w:rPr>
        <w:t>debrief</w:t>
      </w:r>
    </w:p>
    <w:p w14:paraId="0AD7D959" w14:textId="77777777" w:rsidR="009870F3" w:rsidRPr="009870F3" w:rsidRDefault="009870F3" w:rsidP="009870F3">
      <w:r w:rsidRPr="009870F3">
        <w:rPr>
          <w:b/>
          <w:bCs/>
        </w:rPr>
        <w:t>Formål:</w:t>
      </w:r>
      <w:r w:rsidRPr="009870F3">
        <w:br/>
        <w:t>Å skape trygghet, felles forståelse og læring etter en hendelse uten å peke ut skyld.</w:t>
      </w:r>
      <w:r w:rsidRPr="009870F3">
        <w:br/>
        <w:t xml:space="preserve">Metoden gjør at teamet får </w:t>
      </w:r>
      <w:r w:rsidRPr="009870F3">
        <w:rPr>
          <w:i/>
          <w:iCs/>
        </w:rPr>
        <w:t>puste, dele og lære</w:t>
      </w:r>
      <w:r w:rsidRPr="009870F3">
        <w:t xml:space="preserve"> – før stress setter seg i kroppen eller i kulturen.</w:t>
      </w:r>
    </w:p>
    <w:p w14:paraId="15B9D106" w14:textId="77777777" w:rsidR="009870F3" w:rsidRPr="009870F3" w:rsidRDefault="00000000" w:rsidP="009870F3">
      <w:r>
        <w:pict w14:anchorId="062CA2E3">
          <v:rect id="_x0000_i1027" style="width:0;height:1.5pt" o:hralign="center" o:hrstd="t" o:hr="t" fillcolor="#a0a0a0" stroked="f"/>
        </w:pict>
      </w:r>
    </w:p>
    <w:p w14:paraId="149494AC" w14:textId="2515DFEB" w:rsidR="009870F3" w:rsidRPr="009870F3" w:rsidRDefault="009870F3" w:rsidP="009870F3">
      <w:pPr>
        <w:rPr>
          <w:b/>
          <w:bCs/>
        </w:rPr>
      </w:pPr>
      <w:r w:rsidRPr="009870F3">
        <w:rPr>
          <w:b/>
          <w:bCs/>
        </w:rPr>
        <w:t>Slik gjør dere det (tar 5–7 minutter totalt)</w:t>
      </w:r>
    </w:p>
    <w:tbl>
      <w:tblPr>
        <w:tblStyle w:val="Rutenettabell1lysuthevingsfarge2"/>
        <w:tblW w:w="9493" w:type="dxa"/>
        <w:tblLook w:val="04A0" w:firstRow="1" w:lastRow="0" w:firstColumn="1" w:lastColumn="0" w:noHBand="0" w:noVBand="1"/>
      </w:tblPr>
      <w:tblGrid>
        <w:gridCol w:w="345"/>
        <w:gridCol w:w="1526"/>
        <w:gridCol w:w="726"/>
        <w:gridCol w:w="3635"/>
        <w:gridCol w:w="3261"/>
      </w:tblGrid>
      <w:tr w:rsidR="009870F3" w:rsidRPr="009870F3" w14:paraId="0EA5BDEA" w14:textId="77777777" w:rsidTr="00987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shd w:val="clear" w:color="auto" w:fill="F1A983" w:themeFill="accent2" w:themeFillTint="99"/>
            <w:vAlign w:val="center"/>
          </w:tcPr>
          <w:p w14:paraId="0B01596B" w14:textId="68F29DA8" w:rsidR="009870F3" w:rsidRPr="009870F3" w:rsidRDefault="009870F3" w:rsidP="009870F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26" w:type="dxa"/>
            <w:shd w:val="clear" w:color="auto" w:fill="FAE2D5" w:themeFill="accent2" w:themeFillTint="33"/>
            <w:vAlign w:val="center"/>
            <w:hideMark/>
          </w:tcPr>
          <w:p w14:paraId="23183485" w14:textId="63714217" w:rsidR="009870F3" w:rsidRPr="009870F3" w:rsidRDefault="009870F3" w:rsidP="009870F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Steg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  <w:hideMark/>
          </w:tcPr>
          <w:p w14:paraId="72A3A855" w14:textId="77777777" w:rsidR="009870F3" w:rsidRPr="009870F3" w:rsidRDefault="009870F3" w:rsidP="009870F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Tid</w:t>
            </w:r>
          </w:p>
        </w:tc>
        <w:tc>
          <w:tcPr>
            <w:tcW w:w="3635" w:type="dxa"/>
            <w:shd w:val="clear" w:color="auto" w:fill="FAE2D5" w:themeFill="accent2" w:themeFillTint="33"/>
            <w:vAlign w:val="center"/>
            <w:hideMark/>
          </w:tcPr>
          <w:p w14:paraId="0B7DB2CD" w14:textId="77777777" w:rsidR="009870F3" w:rsidRPr="009870F3" w:rsidRDefault="009870F3" w:rsidP="009870F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Hva dere gjør</w:t>
            </w:r>
          </w:p>
        </w:tc>
        <w:tc>
          <w:tcPr>
            <w:tcW w:w="3261" w:type="dxa"/>
            <w:shd w:val="clear" w:color="auto" w:fill="FAE2D5" w:themeFill="accent2" w:themeFillTint="33"/>
            <w:vAlign w:val="center"/>
            <w:hideMark/>
          </w:tcPr>
          <w:p w14:paraId="704127EE" w14:textId="77777777" w:rsidR="009870F3" w:rsidRPr="009870F3" w:rsidRDefault="009870F3" w:rsidP="009870F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Hensikt</w:t>
            </w:r>
          </w:p>
        </w:tc>
      </w:tr>
      <w:tr w:rsidR="009870F3" w:rsidRPr="009870F3" w14:paraId="7FFB50A7" w14:textId="77777777" w:rsidTr="00987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shd w:val="clear" w:color="auto" w:fill="FAE2D5" w:themeFill="accent2" w:themeFillTint="33"/>
            <w:vAlign w:val="center"/>
          </w:tcPr>
          <w:p w14:paraId="41813D27" w14:textId="4F9A99E6" w:rsidR="009870F3" w:rsidRPr="009870F3" w:rsidRDefault="009870F3" w:rsidP="009870F3">
            <w:pPr>
              <w:jc w:val="center"/>
              <w:rPr>
                <w:color w:val="80340D" w:themeColor="accent2" w:themeShade="80"/>
              </w:rPr>
            </w:pPr>
            <w:r w:rsidRPr="009870F3">
              <w:rPr>
                <w:color w:val="80340D" w:themeColor="accent2" w:themeShade="80"/>
              </w:rPr>
              <w:t>1</w:t>
            </w:r>
          </w:p>
        </w:tc>
        <w:tc>
          <w:tcPr>
            <w:tcW w:w="1526" w:type="dxa"/>
            <w:vAlign w:val="center"/>
            <w:hideMark/>
          </w:tcPr>
          <w:p w14:paraId="07737594" w14:textId="2C3EA553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rPr>
                <w:b/>
                <w:bCs/>
              </w:rPr>
              <w:t>10 sek</w:t>
            </w:r>
            <w:r>
              <w:rPr>
                <w:b/>
                <w:bCs/>
              </w:rPr>
              <w:t>.</w:t>
            </w:r>
            <w:r w:rsidRPr="009870F3">
              <w:rPr>
                <w:b/>
                <w:bCs/>
              </w:rPr>
              <w:t xml:space="preserve"> – PUST</w:t>
            </w:r>
          </w:p>
        </w:tc>
        <w:tc>
          <w:tcPr>
            <w:tcW w:w="0" w:type="auto"/>
            <w:vAlign w:val="center"/>
            <w:hideMark/>
          </w:tcPr>
          <w:p w14:paraId="737271C0" w14:textId="77777777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10 sek</w:t>
            </w:r>
          </w:p>
        </w:tc>
        <w:tc>
          <w:tcPr>
            <w:tcW w:w="3635" w:type="dxa"/>
            <w:vAlign w:val="center"/>
            <w:hideMark/>
          </w:tcPr>
          <w:p w14:paraId="0882BB6E" w14:textId="77777777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Stopp opp. Pust rolig sammen. Kjenn føttene mot gulvet.</w:t>
            </w:r>
          </w:p>
        </w:tc>
        <w:tc>
          <w:tcPr>
            <w:tcW w:w="3261" w:type="dxa"/>
            <w:vAlign w:val="center"/>
            <w:hideMark/>
          </w:tcPr>
          <w:p w14:paraId="1A5D1500" w14:textId="7869A016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Aktivere</w:t>
            </w:r>
            <w:r>
              <w:t xml:space="preserve"> </w:t>
            </w:r>
            <w:r w:rsidRPr="009870F3">
              <w:t xml:space="preserve">trygghetssystemet– </w:t>
            </w:r>
            <w:r w:rsidRPr="009870F3">
              <w:rPr>
                <w:i/>
                <w:iCs/>
              </w:rPr>
              <w:t>ikke gå rett i analyse.</w:t>
            </w:r>
          </w:p>
        </w:tc>
      </w:tr>
      <w:tr w:rsidR="009870F3" w:rsidRPr="009870F3" w14:paraId="66EBBDEC" w14:textId="77777777" w:rsidTr="00987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shd w:val="clear" w:color="auto" w:fill="FAE2D5" w:themeFill="accent2" w:themeFillTint="33"/>
            <w:vAlign w:val="center"/>
          </w:tcPr>
          <w:p w14:paraId="115E5D91" w14:textId="401B93A6" w:rsidR="009870F3" w:rsidRPr="009870F3" w:rsidRDefault="009870F3" w:rsidP="009870F3">
            <w:pPr>
              <w:jc w:val="center"/>
              <w:rPr>
                <w:b w:val="0"/>
                <w:bCs w:val="0"/>
              </w:rPr>
            </w:pPr>
            <w:r w:rsidRPr="009870F3">
              <w:rPr>
                <w:color w:val="80340D" w:themeColor="accent2" w:themeShade="80"/>
              </w:rPr>
              <w:t>2</w:t>
            </w:r>
          </w:p>
        </w:tc>
        <w:tc>
          <w:tcPr>
            <w:tcW w:w="1526" w:type="dxa"/>
            <w:vAlign w:val="center"/>
            <w:hideMark/>
          </w:tcPr>
          <w:p w14:paraId="67520496" w14:textId="468418DF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rPr>
                <w:b/>
                <w:bCs/>
              </w:rPr>
              <w:t>10 ord hver – DEL</w:t>
            </w:r>
          </w:p>
        </w:tc>
        <w:tc>
          <w:tcPr>
            <w:tcW w:w="0" w:type="auto"/>
            <w:vAlign w:val="center"/>
            <w:hideMark/>
          </w:tcPr>
          <w:p w14:paraId="5086DA50" w14:textId="77777777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1–2 min</w:t>
            </w:r>
          </w:p>
        </w:tc>
        <w:tc>
          <w:tcPr>
            <w:tcW w:w="3635" w:type="dxa"/>
            <w:vAlign w:val="center"/>
            <w:hideMark/>
          </w:tcPr>
          <w:p w14:paraId="60721783" w14:textId="57C23271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 xml:space="preserve">Hver </w:t>
            </w:r>
            <w:r>
              <w:t xml:space="preserve">enkelt </w:t>
            </w:r>
            <w:r w:rsidRPr="009870F3">
              <w:t>sier maks 10 ord om opplevelsen.</w:t>
            </w:r>
            <w:r w:rsidRPr="009870F3">
              <w:br/>
              <w:t>Eksempel: “Ble overrasket, kjente uro, fikk ikke kontakt, vil forstå.”</w:t>
            </w:r>
          </w:p>
        </w:tc>
        <w:tc>
          <w:tcPr>
            <w:tcW w:w="3261" w:type="dxa"/>
            <w:vAlign w:val="center"/>
            <w:hideMark/>
          </w:tcPr>
          <w:p w14:paraId="3ED259B3" w14:textId="77777777" w:rsidR="009870F3" w:rsidRPr="009870F3" w:rsidRDefault="009870F3" w:rsidP="009870F3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70F3">
              <w:t xml:space="preserve">Alle blir hørt – </w:t>
            </w:r>
            <w:r w:rsidRPr="009870F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ingen blir avbrutt. </w:t>
            </w:r>
          </w:p>
          <w:p w14:paraId="13FCDE60" w14:textId="728DA3D0" w:rsidR="009870F3" w:rsidRPr="009870F3" w:rsidRDefault="009870F3" w:rsidP="009870F3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Normaliserer reaksjoner.</w:t>
            </w:r>
          </w:p>
        </w:tc>
      </w:tr>
      <w:tr w:rsidR="009870F3" w:rsidRPr="009870F3" w14:paraId="7007BD24" w14:textId="77777777" w:rsidTr="00987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  <w:shd w:val="clear" w:color="auto" w:fill="FAE2D5" w:themeFill="accent2" w:themeFillTint="33"/>
            <w:vAlign w:val="center"/>
          </w:tcPr>
          <w:p w14:paraId="460CE94B" w14:textId="7CFC23FD" w:rsidR="009870F3" w:rsidRPr="009870F3" w:rsidRDefault="009870F3" w:rsidP="009870F3">
            <w:pPr>
              <w:jc w:val="center"/>
              <w:rPr>
                <w:color w:val="80340D" w:themeColor="accent2" w:themeShade="80"/>
              </w:rPr>
            </w:pPr>
            <w:r w:rsidRPr="009870F3">
              <w:rPr>
                <w:color w:val="80340D" w:themeColor="accent2" w:themeShade="80"/>
              </w:rPr>
              <w:t>3</w:t>
            </w:r>
          </w:p>
        </w:tc>
        <w:tc>
          <w:tcPr>
            <w:tcW w:w="1526" w:type="dxa"/>
            <w:vAlign w:val="center"/>
            <w:hideMark/>
          </w:tcPr>
          <w:p w14:paraId="7CE1F7A6" w14:textId="6E519BC4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rPr>
                <w:b/>
                <w:bCs/>
              </w:rPr>
              <w:t>10 % forbedring – LÆR</w:t>
            </w:r>
          </w:p>
        </w:tc>
        <w:tc>
          <w:tcPr>
            <w:tcW w:w="0" w:type="auto"/>
            <w:vAlign w:val="center"/>
            <w:hideMark/>
          </w:tcPr>
          <w:p w14:paraId="03E6913F" w14:textId="77777777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3–4 min</w:t>
            </w:r>
          </w:p>
        </w:tc>
        <w:tc>
          <w:tcPr>
            <w:tcW w:w="3635" w:type="dxa"/>
            <w:vAlign w:val="center"/>
            <w:hideMark/>
          </w:tcPr>
          <w:p w14:paraId="3F5ECDC4" w14:textId="1DF9A8A2" w:rsidR="009870F3" w:rsidRPr="009870F3" w:rsidRDefault="009870F3" w:rsidP="009870F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Teamet: “Hva kan vi gjøre 10 % bedre neste gang?”</w:t>
            </w:r>
            <w:r w:rsidRPr="009870F3">
              <w:br/>
            </w:r>
            <w:r w:rsidRPr="009870F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Skriv ned 1 konkret forbedring.</w:t>
            </w:r>
          </w:p>
        </w:tc>
        <w:tc>
          <w:tcPr>
            <w:tcW w:w="3261" w:type="dxa"/>
            <w:vAlign w:val="center"/>
            <w:hideMark/>
          </w:tcPr>
          <w:p w14:paraId="5C32B47E" w14:textId="77777777" w:rsidR="009870F3" w:rsidRDefault="009870F3" w:rsidP="009870F3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9870F3">
              <w:t>Fokuser</w:t>
            </w:r>
            <w:proofErr w:type="gramEnd"/>
            <w:r w:rsidRPr="009870F3">
              <w:t xml:space="preserve"> på små grep, </w:t>
            </w:r>
          </w:p>
          <w:p w14:paraId="5960D30E" w14:textId="326EB56C" w:rsidR="009870F3" w:rsidRDefault="009870F3" w:rsidP="009870F3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ikke skyld</w:t>
            </w:r>
            <w:r w:rsidRPr="009870F3">
              <w:t xml:space="preserve">. </w:t>
            </w:r>
          </w:p>
          <w:p w14:paraId="3308B4AA" w14:textId="7A2ADCAD" w:rsidR="009870F3" w:rsidRPr="009870F3" w:rsidRDefault="009870F3" w:rsidP="009870F3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0F3">
              <w:t>Fremmer læring og mestring.</w:t>
            </w:r>
          </w:p>
        </w:tc>
      </w:tr>
    </w:tbl>
    <w:p w14:paraId="73EFF0AE" w14:textId="77777777" w:rsidR="009870F3" w:rsidRPr="009870F3" w:rsidRDefault="00000000" w:rsidP="009870F3">
      <w:r>
        <w:pict w14:anchorId="79719D07">
          <v:rect id="_x0000_i1028" style="width:0;height:1.5pt" o:hralign="center" o:hrstd="t" o:hr="t" fillcolor="#a0a0a0" stroked="f"/>
        </w:pict>
      </w:r>
    </w:p>
    <w:p w14:paraId="4ACBE45F" w14:textId="77777777" w:rsidR="009870F3" w:rsidRDefault="009870F3" w:rsidP="009870F3">
      <w:pPr>
        <w:rPr>
          <w:rFonts w:ascii="Segoe UI Emoji" w:hAnsi="Segoe UI Emoji" w:cs="Segoe UI Emoji"/>
          <w:b/>
          <w:bCs/>
        </w:rPr>
      </w:pPr>
    </w:p>
    <w:p w14:paraId="5482E8AE" w14:textId="77777777" w:rsidR="009870F3" w:rsidRDefault="009870F3" w:rsidP="009870F3">
      <w:pPr>
        <w:rPr>
          <w:rFonts w:ascii="Segoe UI Emoji" w:hAnsi="Segoe UI Emoji" w:cs="Segoe UI Emoji"/>
          <w:b/>
          <w:bCs/>
        </w:rPr>
      </w:pPr>
    </w:p>
    <w:p w14:paraId="3948E271" w14:textId="77777777" w:rsidR="009870F3" w:rsidRDefault="009870F3" w:rsidP="009870F3">
      <w:pPr>
        <w:rPr>
          <w:rFonts w:ascii="Segoe UI Emoji" w:hAnsi="Segoe UI Emoji" w:cs="Segoe UI Emoji"/>
          <w:b/>
          <w:bCs/>
        </w:rPr>
      </w:pPr>
    </w:p>
    <w:p w14:paraId="6496B7C5" w14:textId="77777777" w:rsidR="009F21ED" w:rsidRDefault="009F21ED" w:rsidP="009870F3">
      <w:pPr>
        <w:rPr>
          <w:rFonts w:ascii="Segoe UI Emoji" w:hAnsi="Segoe UI Emoji" w:cs="Segoe UI Emoji"/>
          <w:b/>
          <w:bCs/>
        </w:rPr>
      </w:pPr>
    </w:p>
    <w:p w14:paraId="587F393D" w14:textId="77777777" w:rsidR="009870F3" w:rsidRDefault="009870F3" w:rsidP="009870F3">
      <w:pPr>
        <w:rPr>
          <w:rFonts w:ascii="Segoe UI Emoji" w:hAnsi="Segoe UI Emoji" w:cs="Segoe UI Emoji"/>
          <w:b/>
          <w:bCs/>
        </w:rPr>
      </w:pPr>
    </w:p>
    <w:p w14:paraId="56F144E9" w14:textId="35C0BA97" w:rsidR="009870F3" w:rsidRPr="009870F3" w:rsidRDefault="009870F3" w:rsidP="009870F3">
      <w:pPr>
        <w:rPr>
          <w:b/>
          <w:bCs/>
        </w:rPr>
      </w:pPr>
      <w:r w:rsidRPr="009870F3">
        <w:rPr>
          <w:b/>
          <w:bCs/>
        </w:rPr>
        <w:lastRenderedPageBreak/>
        <w:t>Kjerneprinsipper</w:t>
      </w:r>
    </w:p>
    <w:p w14:paraId="00ED88AC" w14:textId="77777777" w:rsidR="009870F3" w:rsidRPr="009870F3" w:rsidRDefault="009870F3" w:rsidP="009870F3">
      <w:pPr>
        <w:numPr>
          <w:ilvl w:val="0"/>
          <w:numId w:val="4"/>
        </w:numPr>
      </w:pPr>
      <w:r w:rsidRPr="009870F3">
        <w:rPr>
          <w:b/>
          <w:bCs/>
        </w:rPr>
        <w:t>Kort og lavterskel:</w:t>
      </w:r>
      <w:r w:rsidRPr="009870F3">
        <w:t xml:space="preserve"> Skal kunne brukes rett etter hendelsen – hvor som helst.</w:t>
      </w:r>
    </w:p>
    <w:p w14:paraId="33A0E2C9" w14:textId="77777777" w:rsidR="009870F3" w:rsidRPr="009870F3" w:rsidRDefault="009870F3" w:rsidP="009870F3">
      <w:pPr>
        <w:numPr>
          <w:ilvl w:val="0"/>
          <w:numId w:val="4"/>
        </w:numPr>
      </w:pPr>
      <w:r w:rsidRPr="009870F3">
        <w:rPr>
          <w:b/>
          <w:bCs/>
        </w:rPr>
        <w:t>Ikke evaluering, men ventilering og læring.</w:t>
      </w:r>
    </w:p>
    <w:p w14:paraId="3E290A9E" w14:textId="77777777" w:rsidR="009870F3" w:rsidRPr="009870F3" w:rsidRDefault="009870F3" w:rsidP="009870F3">
      <w:pPr>
        <w:numPr>
          <w:ilvl w:val="0"/>
          <w:numId w:val="4"/>
        </w:numPr>
      </w:pPr>
      <w:r w:rsidRPr="009870F3">
        <w:rPr>
          <w:b/>
          <w:bCs/>
        </w:rPr>
        <w:t>Alle deltar – også den som var mest berørt.</w:t>
      </w:r>
    </w:p>
    <w:p w14:paraId="47892D52" w14:textId="77777777" w:rsidR="009870F3" w:rsidRPr="009870F3" w:rsidRDefault="009870F3" w:rsidP="009870F3">
      <w:pPr>
        <w:numPr>
          <w:ilvl w:val="0"/>
          <w:numId w:val="4"/>
        </w:numPr>
      </w:pPr>
      <w:r w:rsidRPr="009870F3">
        <w:rPr>
          <w:b/>
          <w:bCs/>
        </w:rPr>
        <w:t>Avslutt med trygghet:</w:t>
      </w:r>
      <w:r w:rsidRPr="009870F3">
        <w:t xml:space="preserve"> “Takk for at du delte. Vi står i dette sammen.”</w:t>
      </w:r>
    </w:p>
    <w:p w14:paraId="749C83BE" w14:textId="77777777" w:rsidR="009870F3" w:rsidRPr="009870F3" w:rsidRDefault="00000000" w:rsidP="009870F3">
      <w:r>
        <w:pict w14:anchorId="16A20916">
          <v:rect id="_x0000_i1029" style="width:0;height:1.5pt" o:hralign="center" o:hrstd="t" o:hr="t" fillcolor="#a0a0a0" stroked="f"/>
        </w:pict>
      </w:r>
    </w:p>
    <w:p w14:paraId="337711E0" w14:textId="7CCC9193" w:rsidR="009870F3" w:rsidRPr="009870F3" w:rsidRDefault="009870F3" w:rsidP="009870F3">
      <w:pPr>
        <w:rPr>
          <w:b/>
          <w:bCs/>
        </w:rPr>
      </w:pPr>
      <w:r w:rsidRPr="009870F3">
        <w:rPr>
          <w:b/>
          <w:bCs/>
        </w:rPr>
        <w:t>Eksempel fra praksis</w:t>
      </w:r>
    </w:p>
    <w:p w14:paraId="79F58FF8" w14:textId="77777777" w:rsidR="009870F3" w:rsidRPr="009870F3" w:rsidRDefault="009870F3" w:rsidP="009870F3">
      <w:r w:rsidRPr="009870F3">
        <w:t>Etter en urolig samtale med en bruker, samles teamet på vaktrommet.</w:t>
      </w:r>
    </w:p>
    <w:p w14:paraId="5CA115E0" w14:textId="77777777" w:rsidR="009870F3" w:rsidRPr="009870F3" w:rsidRDefault="009870F3" w:rsidP="009870F3">
      <w:r w:rsidRPr="009870F3">
        <w:t>10 sek pust.</w:t>
      </w:r>
    </w:p>
    <w:p w14:paraId="2AD12B16" w14:textId="77777777" w:rsidR="009870F3" w:rsidRPr="009870F3" w:rsidRDefault="009870F3" w:rsidP="009870F3">
      <w:r w:rsidRPr="009870F3">
        <w:t>Hver sier sin setning:</w:t>
      </w:r>
    </w:p>
    <w:p w14:paraId="356EB65F" w14:textId="77777777" w:rsidR="009870F3" w:rsidRPr="009870F3" w:rsidRDefault="009870F3" w:rsidP="009870F3">
      <w:pPr>
        <w:numPr>
          <w:ilvl w:val="0"/>
          <w:numId w:val="5"/>
        </w:numPr>
      </w:pPr>
      <w:r w:rsidRPr="009870F3">
        <w:t>“Jeg ble redd.”</w:t>
      </w:r>
    </w:p>
    <w:p w14:paraId="73572A02" w14:textId="77777777" w:rsidR="009870F3" w:rsidRPr="009870F3" w:rsidRDefault="009870F3" w:rsidP="009870F3">
      <w:pPr>
        <w:numPr>
          <w:ilvl w:val="0"/>
          <w:numId w:val="5"/>
        </w:numPr>
      </w:pPr>
      <w:r w:rsidRPr="009870F3">
        <w:t>“Jeg ble frustrert.”</w:t>
      </w:r>
    </w:p>
    <w:p w14:paraId="71F38436" w14:textId="77777777" w:rsidR="009870F3" w:rsidRPr="009870F3" w:rsidRDefault="009870F3" w:rsidP="009870F3">
      <w:pPr>
        <w:numPr>
          <w:ilvl w:val="0"/>
          <w:numId w:val="5"/>
        </w:numPr>
      </w:pPr>
      <w:r w:rsidRPr="009870F3">
        <w:t>“Jeg ble usikker på hva som hjalp.”</w:t>
      </w:r>
    </w:p>
    <w:p w14:paraId="262404A1" w14:textId="77777777" w:rsidR="009870F3" w:rsidRPr="009870F3" w:rsidRDefault="009870F3" w:rsidP="009870F3">
      <w:r w:rsidRPr="009870F3">
        <w:t>Så spør leder: “Hva kan vi gjøre 10 % bedre neste gang?”</w:t>
      </w:r>
    </w:p>
    <w:p w14:paraId="4ED25573" w14:textId="77777777" w:rsidR="009870F3" w:rsidRPr="009870F3" w:rsidRDefault="009870F3" w:rsidP="009870F3">
      <w:r w:rsidRPr="009870F3">
        <w:t>→ Forslag: Gi tydeligere signal før vi bytter personale.</w:t>
      </w:r>
    </w:p>
    <w:p w14:paraId="7625091F" w14:textId="77777777" w:rsidR="009870F3" w:rsidRPr="009870F3" w:rsidRDefault="009870F3" w:rsidP="009870F3">
      <w:r w:rsidRPr="009870F3">
        <w:t>Hele prosessen tar 5 minutter – og demper stressnivået i gruppa.</w:t>
      </w:r>
    </w:p>
    <w:p w14:paraId="05DBDD21" w14:textId="77777777" w:rsidR="009870F3" w:rsidRPr="009870F3" w:rsidRDefault="00000000" w:rsidP="009870F3">
      <w:r>
        <w:pict w14:anchorId="61434810">
          <v:rect id="_x0000_i1030" style="width:0;height:1.5pt" o:hralign="center" o:hrstd="t" o:hr="t" fillcolor="#a0a0a0" stroked="f"/>
        </w:pict>
      </w:r>
    </w:p>
    <w:p w14:paraId="5EBEFFFF" w14:textId="5A0E8D06" w:rsidR="009870F3" w:rsidRPr="009870F3" w:rsidRDefault="009870F3" w:rsidP="009870F3">
      <w:pPr>
        <w:rPr>
          <w:b/>
          <w:bCs/>
        </w:rPr>
      </w:pPr>
      <w:r w:rsidRPr="009870F3">
        <w:rPr>
          <w:b/>
          <w:bCs/>
        </w:rPr>
        <w:t>Kan brukes til</w:t>
      </w:r>
    </w:p>
    <w:p w14:paraId="606FBEA3" w14:textId="77777777" w:rsidR="009870F3" w:rsidRPr="009870F3" w:rsidRDefault="009870F3" w:rsidP="009870F3">
      <w:pPr>
        <w:numPr>
          <w:ilvl w:val="0"/>
          <w:numId w:val="6"/>
        </w:numPr>
      </w:pPr>
      <w:r w:rsidRPr="009870F3">
        <w:t>Etter krevende brukermøter, utagering, avvisning, tvangssituasjoner</w:t>
      </w:r>
    </w:p>
    <w:p w14:paraId="39F16DB9" w14:textId="77777777" w:rsidR="009870F3" w:rsidRPr="009870F3" w:rsidRDefault="009870F3" w:rsidP="009870F3">
      <w:pPr>
        <w:numPr>
          <w:ilvl w:val="0"/>
          <w:numId w:val="6"/>
        </w:numPr>
      </w:pPr>
      <w:r w:rsidRPr="009870F3">
        <w:t>Etter et møte som gikk bra (for å forsterke det som virker)</w:t>
      </w:r>
    </w:p>
    <w:p w14:paraId="7E0B2B5E" w14:textId="77777777" w:rsidR="009870F3" w:rsidRPr="009870F3" w:rsidRDefault="009870F3" w:rsidP="009870F3">
      <w:pPr>
        <w:numPr>
          <w:ilvl w:val="0"/>
          <w:numId w:val="6"/>
        </w:numPr>
      </w:pPr>
      <w:r w:rsidRPr="009870F3">
        <w:t>I veiledning, refleksjonsgrupper og fagmøter</w:t>
      </w:r>
    </w:p>
    <w:p w14:paraId="0D8BBB33" w14:textId="77777777" w:rsidR="009870F3" w:rsidRPr="009870F3" w:rsidRDefault="00000000" w:rsidP="009870F3">
      <w:r>
        <w:pict w14:anchorId="6D307B0E">
          <v:rect id="_x0000_i1031" style="width:0;height:1.5pt" o:hralign="center" o:hrstd="t" o:hr="t" fillcolor="#a0a0a0" stroked="f"/>
        </w:pict>
      </w:r>
    </w:p>
    <w:p w14:paraId="74E40927" w14:textId="77777777" w:rsidR="001962FF" w:rsidRDefault="001962FF"/>
    <w:sectPr w:rsidR="001962FF" w:rsidSect="009F21ED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8" w:space="24" w:color="BF4E14" w:themeColor="accent2" w:themeShade="BF" w:shadow="1"/>
        <w:left w:val="single" w:sz="8" w:space="24" w:color="BF4E14" w:themeColor="accent2" w:themeShade="BF" w:shadow="1"/>
        <w:bottom w:val="single" w:sz="8" w:space="24" w:color="BF4E14" w:themeColor="accent2" w:themeShade="BF" w:shadow="1"/>
        <w:right w:val="single" w:sz="8" w:space="24" w:color="BF4E14" w:themeColor="accent2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3788" w14:textId="77777777" w:rsidR="00EE0BEB" w:rsidRDefault="00EE0BEB" w:rsidP="009F21ED">
      <w:pPr>
        <w:spacing w:after="0" w:line="240" w:lineRule="auto"/>
      </w:pPr>
      <w:r>
        <w:separator/>
      </w:r>
    </w:p>
  </w:endnote>
  <w:endnote w:type="continuationSeparator" w:id="0">
    <w:p w14:paraId="572EC898" w14:textId="77777777" w:rsidR="00EE0BEB" w:rsidRDefault="00EE0BEB" w:rsidP="009F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8CC7" w14:textId="77777777" w:rsidR="00EE0BEB" w:rsidRDefault="00EE0BEB" w:rsidP="009F21ED">
      <w:pPr>
        <w:spacing w:after="0" w:line="240" w:lineRule="auto"/>
      </w:pPr>
      <w:r>
        <w:separator/>
      </w:r>
    </w:p>
  </w:footnote>
  <w:footnote w:type="continuationSeparator" w:id="0">
    <w:p w14:paraId="4A4165BD" w14:textId="77777777" w:rsidR="00EE0BEB" w:rsidRDefault="00EE0BEB" w:rsidP="009F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5DA7" w14:textId="6B4AF195" w:rsidR="009F21ED" w:rsidRDefault="009F21ED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2C04A" wp14:editId="34248A6A">
          <wp:simplePos x="0" y="0"/>
          <wp:positionH relativeFrom="column">
            <wp:posOffset>-429895</wp:posOffset>
          </wp:positionH>
          <wp:positionV relativeFrom="paragraph">
            <wp:posOffset>1270</wp:posOffset>
          </wp:positionV>
          <wp:extent cx="1206500" cy="250998"/>
          <wp:effectExtent l="0" t="0" r="0" b="0"/>
          <wp:wrapTight wrapText="bothSides">
            <wp:wrapPolygon edited="0">
              <wp:start x="682" y="0"/>
              <wp:lineTo x="0" y="3281"/>
              <wp:lineTo x="0" y="16405"/>
              <wp:lineTo x="682" y="19686"/>
              <wp:lineTo x="3069" y="19686"/>
              <wp:lineTo x="21145" y="19686"/>
              <wp:lineTo x="21145" y="1641"/>
              <wp:lineTo x="3069" y="0"/>
              <wp:lineTo x="682" y="0"/>
            </wp:wrapPolygon>
          </wp:wrapTight>
          <wp:docPr id="1587198222" name="Bilde 1" descr="Et bilde som inneholder logo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198222" name="Bilde 1" descr="Et bilde som inneholder logo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50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85pt;height:298pt" o:bullet="t">
        <v:imagedata r:id="rId1" o:title="Ikon - medium - kun outline orange"/>
      </v:shape>
    </w:pict>
  </w:numPicBullet>
  <w:abstractNum w:abstractNumId="0" w15:restartNumberingAfterBreak="0">
    <w:nsid w:val="092C19C9"/>
    <w:multiLevelType w:val="multilevel"/>
    <w:tmpl w:val="B79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852DB"/>
    <w:multiLevelType w:val="multilevel"/>
    <w:tmpl w:val="62107B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D7B4A"/>
    <w:multiLevelType w:val="multilevel"/>
    <w:tmpl w:val="29F8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849D2"/>
    <w:multiLevelType w:val="multilevel"/>
    <w:tmpl w:val="753876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51607"/>
    <w:multiLevelType w:val="multilevel"/>
    <w:tmpl w:val="5E18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43E2D"/>
    <w:multiLevelType w:val="multilevel"/>
    <w:tmpl w:val="8A405A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781324">
    <w:abstractNumId w:val="0"/>
  </w:num>
  <w:num w:numId="2" w16cid:durableId="1438912209">
    <w:abstractNumId w:val="4"/>
  </w:num>
  <w:num w:numId="3" w16cid:durableId="19358994">
    <w:abstractNumId w:val="2"/>
  </w:num>
  <w:num w:numId="4" w16cid:durableId="1171524616">
    <w:abstractNumId w:val="3"/>
  </w:num>
  <w:num w:numId="5" w16cid:durableId="1523132549">
    <w:abstractNumId w:val="1"/>
  </w:num>
  <w:num w:numId="6" w16cid:durableId="1973823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F3"/>
    <w:rsid w:val="001962FF"/>
    <w:rsid w:val="004E5889"/>
    <w:rsid w:val="009870F3"/>
    <w:rsid w:val="009F21ED"/>
    <w:rsid w:val="00E11195"/>
    <w:rsid w:val="00E65554"/>
    <w:rsid w:val="00EE0BEB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85B5"/>
  <w15:chartTrackingRefBased/>
  <w15:docId w15:val="{0F5670AD-B31D-43F8-8E85-F619C84C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7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7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7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7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7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7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7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7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7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87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87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870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70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70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70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70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70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87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87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87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8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870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870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870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7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70F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870F3"/>
    <w:rPr>
      <w:b/>
      <w:bCs/>
      <w:smallCaps/>
      <w:color w:val="0F4761" w:themeColor="accent1" w:themeShade="BF"/>
      <w:spacing w:val="5"/>
    </w:rPr>
  </w:style>
  <w:style w:type="table" w:styleId="Rutenettabell1lysuthevingsfarge2">
    <w:name w:val="Grid Table 1 Light Accent 2"/>
    <w:basedOn w:val="Vanligtabell"/>
    <w:uiPriority w:val="46"/>
    <w:rsid w:val="009870F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9F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21ED"/>
  </w:style>
  <w:style w:type="paragraph" w:styleId="Bunntekst">
    <w:name w:val="footer"/>
    <w:basedOn w:val="Normal"/>
    <w:link w:val="BunntekstTegn"/>
    <w:uiPriority w:val="99"/>
    <w:unhideWhenUsed/>
    <w:rsid w:val="009F2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Vornes</dc:creator>
  <cp:keywords/>
  <dc:description/>
  <cp:lastModifiedBy>Yvonne Vornes</cp:lastModifiedBy>
  <cp:revision>3</cp:revision>
  <dcterms:created xsi:type="dcterms:W3CDTF">2025-10-23T15:01:00Z</dcterms:created>
  <dcterms:modified xsi:type="dcterms:W3CDTF">2025-10-31T15:46:00Z</dcterms:modified>
</cp:coreProperties>
</file>